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2688" w14:textId="77777777" w:rsidR="00334C79" w:rsidRDefault="005F7AE3" w:rsidP="00AE4BA4">
      <w:pPr>
        <w:jc w:val="center"/>
        <w:rPr>
          <w:b/>
          <w:sz w:val="48"/>
          <w:szCs w:val="48"/>
        </w:rPr>
      </w:pPr>
      <w:r w:rsidRPr="00AE4BA4">
        <w:rPr>
          <w:b/>
          <w:sz w:val="48"/>
          <w:szCs w:val="48"/>
        </w:rPr>
        <w:t xml:space="preserve">Chronically Homeless Person </w:t>
      </w:r>
      <w:r w:rsidR="00AE4BA4">
        <w:rPr>
          <w:b/>
          <w:sz w:val="48"/>
          <w:szCs w:val="48"/>
        </w:rPr>
        <w:t xml:space="preserve">                                          </w:t>
      </w:r>
      <w:r w:rsidRPr="00AE4BA4">
        <w:rPr>
          <w:b/>
          <w:sz w:val="48"/>
          <w:szCs w:val="48"/>
        </w:rPr>
        <w:t>or Family Definition</w:t>
      </w:r>
    </w:p>
    <w:p w14:paraId="3C232689" w14:textId="77777777" w:rsidR="00D24789" w:rsidRPr="00D24789" w:rsidRDefault="00D24789" w:rsidP="00D24789">
      <w:pPr>
        <w:rPr>
          <w:b/>
          <w:sz w:val="24"/>
          <w:szCs w:val="24"/>
        </w:rPr>
      </w:pPr>
      <w:r w:rsidRPr="00D24789">
        <w:rPr>
          <w:b/>
          <w:sz w:val="24"/>
          <w:szCs w:val="24"/>
        </w:rPr>
        <w:t>Effective 1-15-2016:</w:t>
      </w:r>
    </w:p>
    <w:p w14:paraId="3C23268A" w14:textId="77777777" w:rsidR="005F7AE3" w:rsidRDefault="005F7AE3">
      <w:r>
        <w:t>An unaccompanied homeless individual (18 years of age or older) with a disabling condition</w:t>
      </w:r>
    </w:p>
    <w:p w14:paraId="3C23268B" w14:textId="77777777" w:rsidR="005F7AE3" w:rsidRPr="00AE4BA4" w:rsidRDefault="005F7AE3">
      <w:pPr>
        <w:rPr>
          <w:b/>
        </w:rPr>
      </w:pPr>
      <w:r w:rsidRPr="00AE4BA4">
        <w:rPr>
          <w:b/>
        </w:rPr>
        <w:t>OR</w:t>
      </w:r>
    </w:p>
    <w:p w14:paraId="3C23268C" w14:textId="77777777" w:rsidR="005F7AE3" w:rsidRDefault="005F7AE3">
      <w:r>
        <w:t xml:space="preserve">A family with </w:t>
      </w:r>
      <w:r w:rsidR="00302286">
        <w:t>an adult head of household</w:t>
      </w:r>
      <w:r>
        <w:t xml:space="preserve"> (18 years of age or older) with a disabling condition</w:t>
      </w:r>
    </w:p>
    <w:p w14:paraId="3C23268D" w14:textId="77777777" w:rsidR="00AE4BA4" w:rsidRDefault="00AE4BA4">
      <w:r>
        <w:t>w</w:t>
      </w:r>
      <w:r w:rsidR="005F7AE3">
        <w:t xml:space="preserve">ho has either been continuously homeless for </w:t>
      </w:r>
      <w:r w:rsidR="00112148">
        <w:t>at least 12 months.</w:t>
      </w:r>
      <w:r w:rsidR="005F7AE3">
        <w:t xml:space="preserve"> </w:t>
      </w:r>
    </w:p>
    <w:p w14:paraId="3C23268E" w14:textId="77777777" w:rsidR="00AE4BA4" w:rsidRPr="00AE4BA4" w:rsidRDefault="00F76D28">
      <w:pPr>
        <w:rPr>
          <w:b/>
        </w:rPr>
      </w:pPr>
      <w:r>
        <w:rPr>
          <w:b/>
        </w:rPr>
        <w:t>OR</w:t>
      </w:r>
    </w:p>
    <w:p w14:paraId="3C23268F" w14:textId="77777777" w:rsidR="005F7AE3" w:rsidRDefault="00112148">
      <w:r>
        <w:t>H</w:t>
      </w:r>
      <w:r w:rsidR="005F7AE3">
        <w:t xml:space="preserve">as had at least four (4) </w:t>
      </w:r>
      <w:r w:rsidR="004D2D5F">
        <w:t>separate occasions</w:t>
      </w:r>
      <w:r w:rsidR="005F7AE3">
        <w:t xml:space="preserve"> of homelessness in the past three (3) years</w:t>
      </w:r>
      <w:r w:rsidR="004D2D5F">
        <w:t>, as long as the combined occasions equal at least 12 months and each brake in homelessness separating the occasions included at least 7 days of not living in a place not meant for habitation, and emergency shelter or safe haven</w:t>
      </w:r>
      <w:r w:rsidR="005F7AE3">
        <w:t>.</w:t>
      </w:r>
    </w:p>
    <w:p w14:paraId="3C232690" w14:textId="77777777" w:rsidR="005F7AE3" w:rsidRPr="00302286" w:rsidRDefault="005F7AE3">
      <w:pPr>
        <w:rPr>
          <w:b/>
        </w:rPr>
      </w:pPr>
      <w:r w:rsidRPr="00302286">
        <w:rPr>
          <w:b/>
        </w:rPr>
        <w:t>Additional instructions:</w:t>
      </w:r>
    </w:p>
    <w:p w14:paraId="3C232691" w14:textId="77777777" w:rsidR="00AE4BA4" w:rsidRDefault="00AE4BA4" w:rsidP="00302286">
      <w:pPr>
        <w:pStyle w:val="ListParagraph"/>
        <w:numPr>
          <w:ilvl w:val="0"/>
          <w:numId w:val="3"/>
        </w:numPr>
      </w:pPr>
      <w:r>
        <w:t xml:space="preserve">When counting </w:t>
      </w:r>
      <w:r w:rsidR="004D2D5F">
        <w:t>occasions</w:t>
      </w:r>
      <w:r>
        <w:t xml:space="preserve"> of homelessness, only include episodes when the person was sleeping in a place not meant for human </w:t>
      </w:r>
      <w:r w:rsidR="00302286">
        <w:t>habitation, a safe haven, or</w:t>
      </w:r>
      <w:r>
        <w:t xml:space="preserve"> emergency homeless shelter. </w:t>
      </w:r>
      <w:r w:rsidR="004D2D5F">
        <w:t xml:space="preserve">  </w:t>
      </w:r>
    </w:p>
    <w:p w14:paraId="3C232692" w14:textId="77777777" w:rsidR="004D2D5F" w:rsidRDefault="004D2D5F" w:rsidP="00302286">
      <w:pPr>
        <w:pStyle w:val="ListParagraph"/>
        <w:numPr>
          <w:ilvl w:val="0"/>
          <w:numId w:val="3"/>
        </w:numPr>
      </w:pPr>
      <w:r>
        <w:t>Stays in institutional care facilities for fewer than 90 days will not constitute as a break in homelessness, but rather such stays are included in the 12 month total, as long as the individual was living or residing in a place not meant for habitation, a safe haven, or emergency shelter</w:t>
      </w:r>
      <w:r w:rsidR="00302286">
        <w:t xml:space="preserve"> immediately prior to e</w:t>
      </w:r>
      <w:r w:rsidR="00A52A46">
        <w:t>ntering the institution</w:t>
      </w:r>
      <w:r w:rsidR="00302286">
        <w:t xml:space="preserve">.  </w:t>
      </w:r>
    </w:p>
    <w:p w14:paraId="3C232693" w14:textId="77777777" w:rsidR="00302286" w:rsidRPr="00302286" w:rsidRDefault="00302286" w:rsidP="00AE4BA4">
      <w:pPr>
        <w:rPr>
          <w:b/>
        </w:rPr>
      </w:pPr>
      <w:r>
        <w:rPr>
          <w:b/>
        </w:rPr>
        <w:t>Institutional care facilities</w:t>
      </w:r>
      <w:r w:rsidRPr="00302286">
        <w:rPr>
          <w:b/>
        </w:rPr>
        <w:t xml:space="preserve"> include:</w:t>
      </w:r>
    </w:p>
    <w:p w14:paraId="3C232694" w14:textId="77777777" w:rsidR="00302286" w:rsidRDefault="00302286" w:rsidP="00302286">
      <w:pPr>
        <w:pStyle w:val="ListParagraph"/>
        <w:numPr>
          <w:ilvl w:val="0"/>
          <w:numId w:val="2"/>
        </w:numPr>
      </w:pPr>
      <w:r>
        <w:t>Jail</w:t>
      </w:r>
    </w:p>
    <w:p w14:paraId="3C232695" w14:textId="77777777" w:rsidR="00302286" w:rsidRDefault="00302286" w:rsidP="00302286">
      <w:pPr>
        <w:pStyle w:val="ListParagraph"/>
        <w:numPr>
          <w:ilvl w:val="0"/>
          <w:numId w:val="2"/>
        </w:numPr>
      </w:pPr>
      <w:r>
        <w:t>Substance abuse or mental health treatment facility</w:t>
      </w:r>
    </w:p>
    <w:p w14:paraId="3C232696" w14:textId="77777777" w:rsidR="00302286" w:rsidRDefault="00302286" w:rsidP="00302286">
      <w:pPr>
        <w:pStyle w:val="ListParagraph"/>
        <w:numPr>
          <w:ilvl w:val="0"/>
          <w:numId w:val="2"/>
        </w:numPr>
      </w:pPr>
      <w:r>
        <w:t>Hospital</w:t>
      </w:r>
    </w:p>
    <w:p w14:paraId="3C232697" w14:textId="77777777" w:rsidR="004D2D5F" w:rsidRDefault="00302286" w:rsidP="00AE4BA4">
      <w:pPr>
        <w:pStyle w:val="ListParagraph"/>
        <w:numPr>
          <w:ilvl w:val="0"/>
          <w:numId w:val="2"/>
        </w:numPr>
      </w:pPr>
      <w:r>
        <w:t>Other similar facility</w:t>
      </w:r>
    </w:p>
    <w:p w14:paraId="3C232698" w14:textId="77777777" w:rsidR="005F7AE3" w:rsidRPr="00302286" w:rsidRDefault="005F7AE3">
      <w:pPr>
        <w:rPr>
          <w:b/>
        </w:rPr>
      </w:pPr>
      <w:r w:rsidRPr="00302286">
        <w:rPr>
          <w:b/>
        </w:rPr>
        <w:t>Disabling conditions include:</w:t>
      </w:r>
    </w:p>
    <w:p w14:paraId="3C232699" w14:textId="77777777" w:rsidR="005F7AE3" w:rsidRDefault="005F7AE3" w:rsidP="00AE4BA4">
      <w:pPr>
        <w:pStyle w:val="ListParagraph"/>
        <w:numPr>
          <w:ilvl w:val="0"/>
          <w:numId w:val="1"/>
        </w:numPr>
      </w:pPr>
      <w:r>
        <w:t>Developmental disability</w:t>
      </w:r>
    </w:p>
    <w:p w14:paraId="3C23269A" w14:textId="77777777" w:rsidR="005F7AE3" w:rsidRDefault="005F7AE3" w:rsidP="00AE4BA4">
      <w:pPr>
        <w:pStyle w:val="ListParagraph"/>
        <w:numPr>
          <w:ilvl w:val="0"/>
          <w:numId w:val="1"/>
        </w:numPr>
      </w:pPr>
      <w:r>
        <w:t>HIV/AIDS</w:t>
      </w:r>
    </w:p>
    <w:p w14:paraId="3C23269B" w14:textId="77777777" w:rsidR="005F7AE3" w:rsidRDefault="005F7AE3" w:rsidP="00AE4BA4">
      <w:pPr>
        <w:pStyle w:val="ListParagraph"/>
        <w:numPr>
          <w:ilvl w:val="0"/>
          <w:numId w:val="1"/>
        </w:numPr>
      </w:pPr>
      <w:r>
        <w:t>Diagnosable substance abuse problem</w:t>
      </w:r>
    </w:p>
    <w:p w14:paraId="3C23269C" w14:textId="77777777" w:rsidR="00302286" w:rsidRDefault="00AE4BA4" w:rsidP="00302286">
      <w:pPr>
        <w:pStyle w:val="ListParagraph"/>
        <w:numPr>
          <w:ilvl w:val="0"/>
          <w:numId w:val="1"/>
        </w:numPr>
      </w:pPr>
      <w:r>
        <w:t>A long-term physical, mental or emotional impairment that substantially impedes a person’s ability to live independently and could be improved by more suitable housing conditions.</w:t>
      </w:r>
    </w:p>
    <w:p w14:paraId="3C2326A8" w14:textId="5445F847" w:rsidR="00AE4BA4" w:rsidRPr="002A0C14" w:rsidRDefault="00302286" w:rsidP="002A0C14">
      <w:pPr>
        <w:rPr>
          <w:sz w:val="18"/>
          <w:szCs w:val="18"/>
        </w:rPr>
      </w:pPr>
      <w:r w:rsidRPr="00302286">
        <w:rPr>
          <w:sz w:val="18"/>
          <w:szCs w:val="18"/>
        </w:rPr>
        <w:t>Source: HUD Federal Register / Vol. 80, No. 233 / Friday, December 4, 2015 / Rules and Regulations</w:t>
      </w:r>
      <w:r>
        <w:rPr>
          <w:sz w:val="18"/>
          <w:szCs w:val="18"/>
        </w:rPr>
        <w:t xml:space="preserve">   </w:t>
      </w:r>
      <w:r w:rsidR="00502D63">
        <w:rPr>
          <w:sz w:val="18"/>
          <w:szCs w:val="18"/>
        </w:rPr>
        <w:t xml:space="preserve">                                                                                     Updated 12-2015</w:t>
      </w:r>
      <w:r>
        <w:rPr>
          <w:sz w:val="18"/>
          <w:szCs w:val="18"/>
        </w:rPr>
        <w:t xml:space="preserve">                                                                                   </w:t>
      </w:r>
      <w:bookmarkStart w:id="0" w:name="_GoBack"/>
      <w:bookmarkEnd w:id="0"/>
    </w:p>
    <w:sectPr w:rsidR="00AE4BA4" w:rsidRPr="002A0C14" w:rsidSect="003022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0D49"/>
    <w:multiLevelType w:val="hybridMultilevel"/>
    <w:tmpl w:val="D84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937"/>
    <w:multiLevelType w:val="hybridMultilevel"/>
    <w:tmpl w:val="06A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DAA"/>
    <w:multiLevelType w:val="hybridMultilevel"/>
    <w:tmpl w:val="50BE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AE3"/>
    <w:rsid w:val="000C059B"/>
    <w:rsid w:val="000D0542"/>
    <w:rsid w:val="00112148"/>
    <w:rsid w:val="002A0C14"/>
    <w:rsid w:val="002C2898"/>
    <w:rsid w:val="00302286"/>
    <w:rsid w:val="00334C79"/>
    <w:rsid w:val="004D2D5F"/>
    <w:rsid w:val="00502D63"/>
    <w:rsid w:val="005F7AE3"/>
    <w:rsid w:val="00A52A46"/>
    <w:rsid w:val="00AE4BA4"/>
    <w:rsid w:val="00BA6E3A"/>
    <w:rsid w:val="00D24789"/>
    <w:rsid w:val="00D36799"/>
    <w:rsid w:val="00F47001"/>
    <w:rsid w:val="00F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2688"/>
  <w15:docId w15:val="{E3969E09-2135-45F4-8A29-4349E247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Leonard</dc:creator>
  <cp:lastModifiedBy>Kari Hartman</cp:lastModifiedBy>
  <cp:revision>3</cp:revision>
  <cp:lastPrinted>2015-12-21T17:41:00Z</cp:lastPrinted>
  <dcterms:created xsi:type="dcterms:W3CDTF">2017-06-19T18:59:00Z</dcterms:created>
  <dcterms:modified xsi:type="dcterms:W3CDTF">2018-05-01T23:55:00Z</dcterms:modified>
</cp:coreProperties>
</file>